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drawing>
          <wp:inline distB="0" distT="0" distL="0" distR="0">
            <wp:extent cx="3521301" cy="1534980"/>
            <wp:effectExtent b="0" l="0" r="0" t="0"/>
            <wp:docPr descr="A logo for a child's first house&#10;&#10;Description automatically generated" id="2"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 w:line="240" w:lineRule="auto"/>
        <w:ind w:left="0" w:right="0" w:firstLine="0"/>
        <w:jc w:val="left"/>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1225550</wp:posOffset>
                </wp:positionH>
                <wp:positionV relativeFrom="paragraph">
                  <wp:posOffset>171450</wp:posOffset>
                </wp:positionV>
                <wp:extent cx="4331677" cy="1302810"/>
                <wp:effectExtent b="0" l="0" r="0" t="0"/>
                <wp:wrapNone/>
                <wp:docPr id="1" name=""/>
                <a:graphic>
                  <a:graphicData uri="http://schemas.microsoft.com/office/word/2010/wordprocessingShape">
                    <wps:wsp>
                      <wps:cNvSpPr/>
                      <wps:cNvPr id="2" name="Shape 2"/>
                      <wps:spPr>
                        <a:xfrm>
                          <a:off x="2441150" y="2852400"/>
                          <a:ext cx="6218700" cy="1855200"/>
                        </a:xfrm>
                        <a:prstGeom prst="rect">
                          <a:avLst/>
                        </a:prstGeom>
                        <a:solidFill>
                          <a:schemeClr val="lt1"/>
                        </a:solidFill>
                        <a:ln cap="flat" cmpd="sng" w="381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6"/>
                                <w:vertAlign w:val="baseline"/>
                              </w:rPr>
                              <w:t xml:space="preserve"> </w:t>
                            </w:r>
                            <w:r w:rsidDel="00000000" w:rsidR="00000000" w:rsidRPr="00000000">
                              <w:rPr>
                                <w:rFonts w:ascii="Trebuchet MS" w:cs="Trebuchet MS" w:eastAsia="Trebuchet MS" w:hAnsi="Trebuchet MS"/>
                                <w:b w:val="0"/>
                                <w:i w:val="0"/>
                                <w:smallCaps w:val="0"/>
                                <w:strike w:val="0"/>
                                <w:color w:val="000000"/>
                                <w:sz w:val="46"/>
                                <w:vertAlign w:val="baseline"/>
                              </w:rPr>
                              <w:t xml:space="preserve"> Whitley Chapel C of E First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Charging and Remissions Policy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w:t>
                            </w:r>
                            <w:r w:rsidDel="00000000" w:rsidR="00000000" w:rsidRPr="00000000">
                              <w:rPr>
                                <w:rFonts w:ascii="Trebuchet MS" w:cs="Trebuchet MS" w:eastAsia="Trebuchet MS" w:hAnsi="Trebuchet MS"/>
                                <w:b w:val="0"/>
                                <w:i w:val="0"/>
                                <w:smallCaps w:val="0"/>
                                <w:strike w:val="0"/>
                                <w:color w:val="000000"/>
                                <w:sz w:val="46"/>
                                <w:vertAlign w:val="baseline"/>
                              </w:rPr>
                              <w:t xml:space="preserve">  </w:t>
                            </w:r>
                            <w:r w:rsidDel="00000000" w:rsidR="00000000" w:rsidRPr="00000000">
                              <w:rPr>
                                <w:rFonts w:ascii="Trebuchet MS" w:cs="Trebuchet MS" w:eastAsia="Trebuchet MS" w:hAnsi="Trebuchet MS"/>
                                <w:b w:val="1"/>
                                <w:i w:val="0"/>
                                <w:smallCaps w:val="0"/>
                                <w:strike w:val="0"/>
                                <w:color w:val="000000"/>
                                <w:sz w:val="46"/>
                                <w:vertAlign w:val="baseline"/>
                              </w:rPr>
                              <w:t xml:space="preserve">             202</w:t>
                            </w:r>
                            <w:r w:rsidDel="00000000" w:rsidR="00000000" w:rsidRPr="00000000">
                              <w:rPr>
                                <w:rFonts w:ascii="Trebuchet MS" w:cs="Trebuchet MS" w:eastAsia="Trebuchet MS" w:hAnsi="Trebuchet MS"/>
                                <w:b w:val="1"/>
                                <w:i w:val="0"/>
                                <w:smallCaps w:val="0"/>
                                <w:strike w:val="0"/>
                                <w:color w:val="000000"/>
                                <w:sz w:val="46"/>
                                <w:vertAlign w:val="baseline"/>
                              </w:rPr>
                              <w:t xml:space="preserve">6</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7</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1"/>
                                <w:i w:val="0"/>
                                <w:smallCaps w:val="0"/>
                                <w:strike w:val="0"/>
                                <w:color w:val="000000"/>
                                <w:sz w:val="4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1225550</wp:posOffset>
                </wp:positionH>
                <wp:positionV relativeFrom="paragraph">
                  <wp:posOffset>171450</wp:posOffset>
                </wp:positionV>
                <wp:extent cx="4331677" cy="130281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331677" cy="130281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spacing w:before="1" w:lineRule="auto"/>
        <w:ind w:left="619" w:firstLine="0"/>
        <w:jc w:val="center"/>
        <w:rPr>
          <w:rFonts w:ascii="Bilbo" w:cs="Bilbo" w:eastAsia="Bilbo" w:hAnsi="Bilbo"/>
          <w:sz w:val="48"/>
          <w:szCs w:val="48"/>
        </w:rPr>
        <w:sectPr>
          <w:pgSz w:h="16840" w:w="11900" w:orient="portrait"/>
          <w:pgMar w:bottom="280" w:top="1920" w:left="708" w:right="708" w:header="720" w:footer="720"/>
          <w:pgNumType w:start="1"/>
        </w:sectPr>
      </w:pPr>
      <w:r w:rsidDel="00000000" w:rsidR="00000000" w:rsidRPr="00000000">
        <w:rPr>
          <w:rFonts w:ascii="Bilbo" w:cs="Bilbo" w:eastAsia="Bilbo" w:hAnsi="Bilbo"/>
          <w:color w:val="4ea72e"/>
          <w:sz w:val="48"/>
          <w:szCs w:val="48"/>
          <w:rtl w:val="0"/>
        </w:rPr>
        <w:t xml:space="preserve">Friendship, Community, Faith</w:t>
      </w:r>
      <w:r w:rsidDel="00000000" w:rsidR="00000000" w:rsidRPr="00000000">
        <w:rPr>
          <w:rtl w:val="0"/>
        </w:rPr>
      </w:r>
    </w:p>
    <w:p w:rsidR="00000000" w:rsidDel="00000000" w:rsidP="00000000" w:rsidRDefault="00000000" w:rsidRPr="00000000" w14:paraId="00000014">
      <w:pPr>
        <w:ind w:left="6"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WHITLEY CHAPEL C OF E FIRST SCHOOL</w:t>
      </w:r>
    </w:p>
    <w:p w:rsidR="00000000" w:rsidDel="00000000" w:rsidP="00000000" w:rsidRDefault="00000000" w:rsidRPr="00000000" w14:paraId="00000015">
      <w:pPr>
        <w:spacing w:line="22" w:lineRule="auto"/>
        <w:ind w:hanging="6"/>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ind w:left="6"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Charging and Remissions Policy </w:t>
      </w:r>
    </w:p>
    <w:p w:rsidR="00000000" w:rsidDel="00000000" w:rsidP="00000000" w:rsidRDefault="00000000" w:rsidRPr="00000000" w14:paraId="00000017">
      <w:pPr>
        <w:spacing w:line="250" w:lineRule="auto"/>
        <w:ind w:hanging="6"/>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8">
      <w:pPr>
        <w:ind w:left="6"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INTRODUCTION</w:t>
      </w:r>
    </w:p>
    <w:p w:rsidR="00000000" w:rsidDel="00000000" w:rsidP="00000000" w:rsidRDefault="00000000" w:rsidRPr="00000000" w14:paraId="00000019">
      <w:pPr>
        <w:ind w:left="6" w:hanging="6"/>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1A">
      <w:pPr>
        <w:ind w:left="6" w:hanging="6"/>
        <w:rPr>
          <w:rFonts w:ascii="Trebuchet MS" w:cs="Trebuchet MS" w:eastAsia="Trebuchet MS" w:hAnsi="Trebuchet MS"/>
          <w:b w:val="1"/>
          <w:bCs w:val="1"/>
          <w:color w:val="00b050"/>
          <w:sz w:val="24"/>
          <w:szCs w:val="24"/>
        </w:rPr>
      </w:pPr>
      <w:r w:rsidDel="00000000" w:rsidR="00000000" w:rsidRPr="00000000">
        <w:rPr>
          <w:rFonts w:ascii="Trebuchet MS" w:cs="Trebuchet MS" w:eastAsia="Trebuchet MS" w:hAnsi="Trebuchet MS"/>
          <w:b w:val="1"/>
          <w:bCs w:val="1"/>
          <w:color w:val="00b050"/>
          <w:sz w:val="24"/>
          <w:szCs w:val="24"/>
          <w:rtl w:val="0"/>
        </w:rPr>
        <w:t xml:space="preserve">‘Friendship, Community, Faith’</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RATIONALE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3" w:lineRule="auto"/>
        <w:ind w:left="23" w:right="376"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charging and remissions policy for this school complies with the Department for Education document “Charging for School Activities” as revised on May 2018. The web link at the foot of this page will guide you to the full Word document:</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23"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PROCEDURE IN BRIEF</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23" w:right="659"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No charges will be made for educational activities including materials, books, instruments that take place during school hours from 9 am to 3.15 pm, such as educational visits and transport for swimming, but the school will be grateful for any voluntary contributions.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83" w:lineRule="auto"/>
        <w:ind w:left="23" w:right="157"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No child will be excluded from any activity in school hours if no voluntary contribution has been made, although activities may need to be cancelled if insufficient contributions have been made to cover costs.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83" w:lineRule="auto"/>
        <w:ind w:left="23" w:right="286"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Certain activities come under the heading of ‘Optional extras’. These are activities such as after school clubs or music lessons, which are not part of the National Curriculum, and where parents have a choice whether or not their children take part. In this case, the school is permitted to cover the full cost of the activities, such as the cost of coaches, through charging parents, but NOT to make a profit.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283" w:lineRule="auto"/>
        <w:ind w:left="23" w:right="20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school is permitted to charge for Residential visits, even though some of the activities take place during school hours. The charges are to cover the cost of food and accommodation, and for the services of specialist coaches for Outdoor and Adventurous activities.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 w:line="283" w:lineRule="auto"/>
        <w:ind w:left="23" w:right="20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school has Community Powers to deliver out of hours provision for breakfast club and after school care. Charges are based on cost to run the provision. The school also makes a charge for nursery provision, supplementary to the 15 or 30 hours free entitlement.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83" w:lineRule="auto"/>
        <w:ind w:left="23" w:right="286"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School is not permitted to charge parents who are receiving Universal Credit, Income Support, Income Based Jobseekers Allowance, Child Tax Credit, State Pension Credit, support under part VI of the Immigration and Asylum Act 1999, or any income related employment and support allowances. Parents need to inform school if this relates to them.</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23" w:right="200" w:firstLine="0"/>
        <w:jc w:val="left"/>
        <w:rPr>
          <w:rFonts w:ascii="Trebuchet MS" w:cs="Trebuchet MS" w:eastAsia="Trebuchet MS" w:hAnsi="Trebuchet MS"/>
          <w:b w:val="0"/>
          <w:bCs w:val="0"/>
          <w:i w:val="0"/>
          <w:iCs w:val="0"/>
          <w:smallCaps w:val="0"/>
          <w:strike w:val="0"/>
          <w:color w:val="000000"/>
          <w:sz w:val="24"/>
          <w:szCs w:val="24"/>
          <w:u w:val="singl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single"/>
          <w:shd w:fill="auto" w:val="clear"/>
          <w:vertAlign w:val="baseline"/>
          <w:rtl w:val="0"/>
        </w:rPr>
        <w:t xml:space="preserve">https://assets.publishing.service.gov.uk/government/uploads/system/uploads/attachment_dat</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single"/>
          <w:shd w:fill="auto" w:val="clear"/>
          <w:vertAlign w:val="baseline"/>
          <w:rtl w:val="0"/>
        </w:rPr>
        <w:t xml:space="preserve">a/file /706830/Charging_for_school_activities.pdf</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23" w:right="200" w:firstLine="0"/>
        <w:jc w:val="left"/>
        <w:rPr>
          <w:rFonts w:ascii="Trebuchet MS" w:cs="Trebuchet MS" w:eastAsia="Trebuchet MS" w:hAnsi="Trebuchet MS"/>
          <w:sz w:val="24"/>
          <w:szCs w:val="24"/>
          <w:u w:val="single"/>
        </w:rPr>
      </w:pPr>
      <w:r w:rsidDel="00000000" w:rsidR="00000000" w:rsidRPr="00000000">
        <w:rPr>
          <w:rtl w:val="0"/>
        </w:rPr>
      </w:r>
    </w:p>
    <w:p w:rsidR="00000000" w:rsidDel="00000000" w:rsidP="00000000" w:rsidRDefault="00000000" w:rsidRPr="00000000" w14:paraId="00000029">
      <w:pPr>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02A">
      <w:pP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June 2026</w:t>
      </w:r>
    </w:p>
    <w:p w:rsidR="00000000" w:rsidDel="00000000" w:rsidP="00000000" w:rsidRDefault="00000000" w:rsidRPr="00000000" w14:paraId="0000002B">
      <w:pP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June 2027</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23" w:right="200" w:firstLine="0"/>
        <w:jc w:val="left"/>
        <w:rPr>
          <w:rFonts w:ascii="Trebuchet MS" w:cs="Trebuchet MS" w:eastAsia="Trebuchet MS" w:hAnsi="Trebuchet MS"/>
          <w:sz w:val="24"/>
          <w:szCs w:val="24"/>
          <w:u w:val="single"/>
        </w:rPr>
      </w:pPr>
      <w:r w:rsidDel="00000000" w:rsidR="00000000" w:rsidRPr="00000000">
        <w:rPr>
          <w:rtl w:val="0"/>
        </w:rPr>
      </w:r>
    </w:p>
    <w:p w:rsidR="00000000" w:rsidDel="00000000" w:rsidP="00000000" w:rsidRDefault="00000000" w:rsidRPr="00000000" w14:paraId="0000002D">
      <w:pPr>
        <w:spacing w:before="1" w:lineRule="auto"/>
        <w:ind w:right="109"/>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sectPr>
      <w:type w:val="nextPage"/>
      <w:pgSz w:h="16840" w:w="11900" w:orient="portrait"/>
      <w:pgMar w:bottom="0" w:top="1160" w:left="708" w:right="708"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Trebuchet MS"/>
  <w:font w:name="Bilbo">
    <w:embedRegular w:fontKey="{00000000-0000-0000-0000-000000000000}" r:id="rId1" w:subsetted="0"/>
  </w:font>
  <w:font w:name="Tahoma">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1652"/>
    </w:pPr>
    <w:rPr>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Bilbo-regular.ttf"/><Relationship Id="rId2" Type="http://schemas.openxmlformats.org/officeDocument/2006/relationships/font" Target="fonts/Tahoma-regular.ttf"/><Relationship Id="rId3"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44OmaTK6jGBTElKRQX+fhGmdUw==">CgMxLjA4AHIhMVNMb0IxalMxX1Y0NnRQLW4wN25FSk5QS21FZ3ZHRFot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2024-05-28T00:00:00Z</vt:lpwstr>
  </property>
  <property fmtid="{D5CDD505-2E9C-101B-9397-08002B2CF9AE}" pid="3" name="LastSaved">
    <vt:lpwstr>2025-08-01T00:00:00Z</vt:lpwstr>
  </property>
  <property fmtid="{D5CDD505-2E9C-101B-9397-08002B2CF9AE}" pid="4" name="Producer">
    <vt:lpwstr>3-Heights(TM) PDF Security Shell 4.8.25.2 (http://www.pdf-tools.com)</vt:lpwstr>
  </property>
</Properties>
</file>