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2479"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56"/>
          <w:szCs w:val="56"/>
        </w:rPr>
      </w:pPr>
      <w:r w:rsidDel="00000000" w:rsidR="00000000" w:rsidRPr="00000000">
        <w:rPr>
          <w:color w:val="000000"/>
        </w:rPr>
        <w:drawing>
          <wp:inline distB="0" distT="0" distL="0" distR="0">
            <wp:extent cx="3521301" cy="1534980"/>
            <wp:effectExtent b="0" l="0" r="0" t="0"/>
            <wp:docPr descr="A logo for a child's first house&#10;&#10;Description automatically generated" id="797452394" name="image1.png"/>
            <a:graphic>
              <a:graphicData uri="http://schemas.openxmlformats.org/drawingml/2006/picture">
                <pic:pic>
                  <pic:nvPicPr>
                    <pic:cNvPr descr="A logo for a child's first house&#10;&#10;Description automatically generated" id="0" name="image1.png"/>
                    <pic:cNvPicPr preferRelativeResize="0"/>
                  </pic:nvPicPr>
                  <pic:blipFill>
                    <a:blip r:embed="rId7"/>
                    <a:srcRect b="0" l="0" r="0" t="0"/>
                    <a:stretch>
                      <a:fillRect/>
                    </a:stretch>
                  </pic:blipFill>
                  <pic:spPr>
                    <a:xfrm>
                      <a:off x="0" y="0"/>
                      <a:ext cx="3521301" cy="153498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428" w:lineRule="auto"/>
        <w:rPr>
          <w:rFonts w:ascii="Times New Roman" w:cs="Times New Roman" w:eastAsia="Times New Roman" w:hAnsi="Times New Roman"/>
          <w:color w:val="000000"/>
          <w:sz w:val="56"/>
          <w:szCs w:val="5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419100</wp:posOffset>
                </wp:positionV>
                <wp:extent cx="4293577" cy="1831730"/>
                <wp:effectExtent b="0" l="0" r="0" t="0"/>
                <wp:wrapNone/>
                <wp:docPr id="797452393" name=""/>
                <a:graphic>
                  <a:graphicData uri="http://schemas.microsoft.com/office/word/2010/wordprocessingShape">
                    <wps:wsp>
                      <wps:cNvSpPr/>
                      <wps:cNvPr id="2" name="Shape 2"/>
                      <wps:spPr>
                        <a:xfrm>
                          <a:off x="3218262" y="2883185"/>
                          <a:ext cx="4255477" cy="1793630"/>
                        </a:xfrm>
                        <a:prstGeom prst="rect">
                          <a:avLst/>
                        </a:prstGeom>
                        <a:solidFill>
                          <a:schemeClr val="lt1"/>
                        </a:solidFill>
                        <a:ln cap="flat" cmpd="sng" w="381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56"/>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56"/>
                                <w:vertAlign w:val="baseline"/>
                              </w:rPr>
                            </w:r>
                            <w:r w:rsidDel="00000000" w:rsidR="00000000" w:rsidRPr="00000000">
                              <w:rPr>
                                <w:rFonts w:ascii="Calibri" w:cs="Calibri" w:eastAsia="Calibri" w:hAnsi="Calibri"/>
                                <w:b w:val="0"/>
                                <w:i w:val="0"/>
                                <w:smallCaps w:val="0"/>
                                <w:strike w:val="0"/>
                                <w:color w:val="000000"/>
                                <w:sz w:val="56"/>
                                <w:vertAlign w:val="baseline"/>
                              </w:rPr>
                              <w:t xml:space="preserve">         Complaints Policy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56"/>
                                <w:vertAlign w:val="baseline"/>
                              </w:rPr>
                            </w:r>
                            <w:r w:rsidDel="00000000" w:rsidR="00000000" w:rsidRPr="00000000">
                              <w:rPr>
                                <w:rFonts w:ascii="Calibri" w:cs="Calibri" w:eastAsia="Calibri" w:hAnsi="Calibri"/>
                                <w:b w:val="0"/>
                                <w:i w:val="0"/>
                                <w:smallCaps w:val="0"/>
                                <w:strike w:val="0"/>
                                <w:color w:val="000000"/>
                                <w:sz w:val="56"/>
                                <w:vertAlign w:val="baseline"/>
                              </w:rPr>
                              <w:t xml:space="preserve">               2025-2026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5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419100</wp:posOffset>
                </wp:positionV>
                <wp:extent cx="4293577" cy="1831730"/>
                <wp:effectExtent b="0" l="0" r="0" t="0"/>
                <wp:wrapNone/>
                <wp:docPr id="79745239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293577" cy="1831730"/>
                        </a:xfrm>
                        <a:prstGeom prst="rect"/>
                        <a:ln/>
                      </pic:spPr>
                    </pic:pic>
                  </a:graphicData>
                </a:graphic>
              </wp:anchor>
            </w:drawing>
          </mc:Fallback>
        </mc:AlternateConten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38"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1">
      <w:pPr>
        <w:ind w:left="1151" w:firstLine="0"/>
        <w:rPr>
          <w:rFonts w:ascii="Trebuchet MS" w:cs="Trebuchet MS" w:eastAsia="Trebuchet MS" w:hAnsi="Trebuchet MS"/>
          <w:sz w:val="48"/>
          <w:szCs w:val="48"/>
        </w:rPr>
        <w:sectPr>
          <w:pgSz w:h="16840" w:w="11910" w:orient="portrait"/>
          <w:pgMar w:bottom="280" w:top="1520" w:left="566" w:right="566" w:header="720" w:footer="720"/>
          <w:pgNumType w:start="1"/>
        </w:sectPr>
      </w:pPr>
      <w:r w:rsidDel="00000000" w:rsidR="00000000" w:rsidRPr="00000000">
        <w:rPr>
          <w:rFonts w:ascii="Trebuchet MS" w:cs="Trebuchet MS" w:eastAsia="Trebuchet MS" w:hAnsi="Trebuchet MS"/>
          <w:color w:val="4ea72e"/>
          <w:sz w:val="48"/>
          <w:szCs w:val="48"/>
          <w:rtl w:val="0"/>
        </w:rPr>
        <w:t xml:space="preserve">          Friendship, Community, Faith</w:t>
      </w:r>
      <w:r w:rsidDel="00000000" w:rsidR="00000000" w:rsidRPr="00000000">
        <w:rPr>
          <w:rtl w:val="0"/>
        </w:rPr>
      </w:r>
    </w:p>
    <w:p w:rsidR="00000000" w:rsidDel="00000000" w:rsidP="00000000" w:rsidRDefault="00000000" w:rsidRPr="00000000" w14:paraId="00000012">
      <w:pPr>
        <w:ind w:left="6" w:firstLine="42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WHITLEY CHAPEL C OF E FIRST SCHOOL</w:t>
      </w:r>
    </w:p>
    <w:p w:rsidR="00000000" w:rsidDel="00000000" w:rsidP="00000000" w:rsidRDefault="00000000" w:rsidRPr="00000000" w14:paraId="00000013">
      <w:pPr>
        <w:spacing w:line="22" w:lineRule="auto"/>
        <w:ind w:firstLine="42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4">
      <w:pPr>
        <w:ind w:left="6" w:firstLine="42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Complaints Policy </w:t>
      </w:r>
    </w:p>
    <w:p w:rsidR="00000000" w:rsidDel="00000000" w:rsidP="00000000" w:rsidRDefault="00000000" w:rsidRPr="00000000" w14:paraId="00000015">
      <w:pPr>
        <w:spacing w:line="250" w:lineRule="auto"/>
        <w:ind w:firstLine="42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6">
      <w:pPr>
        <w:ind w:left="6" w:firstLine="42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INTRODUCTION</w:t>
      </w:r>
    </w:p>
    <w:p w:rsidR="00000000" w:rsidDel="00000000" w:rsidP="00000000" w:rsidRDefault="00000000" w:rsidRPr="00000000" w14:paraId="00000017">
      <w:pPr>
        <w:ind w:left="6" w:firstLine="42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18">
      <w:pPr>
        <w:ind w:left="6" w:firstLine="420"/>
        <w:rPr>
          <w:rFonts w:ascii="Trebuchet MS" w:cs="Trebuchet MS" w:eastAsia="Trebuchet MS" w:hAnsi="Trebuchet MS"/>
          <w:b w:val="1"/>
          <w:color w:val="00b050"/>
          <w:sz w:val="24"/>
          <w:szCs w:val="24"/>
        </w:rPr>
      </w:pPr>
      <w:r w:rsidDel="00000000" w:rsidR="00000000" w:rsidRPr="00000000">
        <w:rPr>
          <w:rFonts w:ascii="Trebuchet MS" w:cs="Trebuchet MS" w:eastAsia="Trebuchet MS" w:hAnsi="Trebuchet MS"/>
          <w:b w:val="1"/>
          <w:color w:val="00b050"/>
          <w:sz w:val="24"/>
          <w:szCs w:val="24"/>
          <w:rtl w:val="0"/>
        </w:rPr>
        <w:t xml:space="preserve">‘Friendship, Community, Faith’</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55" w:lineRule="auto"/>
        <w:rPr>
          <w:rFonts w:ascii="Trebuchet MS" w:cs="Trebuchet MS" w:eastAsia="Trebuchet MS" w:hAnsi="Trebuchet MS"/>
          <w:b w:val="1"/>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80" w:lineRule="auto"/>
        <w:ind w:left="450"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This procedure is for use for complaints against the school, a member of staff or the governing body. There are separate arrangements, laid down by law to cover the following:</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tabs>
          <w:tab w:val="left" w:leader="none" w:pos="450"/>
        </w:tabs>
        <w:spacing w:before="260" w:lineRule="auto"/>
        <w:ind w:left="450" w:hanging="359"/>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Complaints against the curriculum, collective worship and religious education.</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tabs>
          <w:tab w:val="left" w:leader="none" w:pos="450"/>
        </w:tabs>
        <w:spacing w:before="66" w:lineRule="auto"/>
        <w:ind w:left="450" w:hanging="359"/>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Appeals against admissions.</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left" w:leader="none" w:pos="450"/>
        </w:tabs>
        <w:spacing w:before="61" w:lineRule="auto"/>
        <w:ind w:left="450" w:hanging="359"/>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Appeals against exclusions.</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left" w:leader="none" w:pos="450"/>
        </w:tabs>
        <w:spacing w:before="66" w:lineRule="auto"/>
        <w:ind w:left="450" w:hanging="359"/>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Appeals about assessments and statements of special educational needs.</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38"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0">
      <w:pPr>
        <w:ind w:left="450" w:firstLine="0"/>
        <w:rPr>
          <w:rFonts w:ascii="Trebuchet MS" w:cs="Trebuchet MS" w:eastAsia="Trebuchet MS" w:hAnsi="Trebuchet MS"/>
          <w:b w:val="1"/>
          <w:i w:val="1"/>
          <w:sz w:val="24"/>
          <w:szCs w:val="24"/>
        </w:rPr>
      </w:pPr>
      <w:r w:rsidDel="00000000" w:rsidR="00000000" w:rsidRPr="00000000">
        <w:rPr>
          <w:rFonts w:ascii="Trebuchet MS" w:cs="Trebuchet MS" w:eastAsia="Trebuchet MS" w:hAnsi="Trebuchet MS"/>
          <w:b w:val="1"/>
          <w:i w:val="1"/>
          <w:color w:val="1f487c"/>
          <w:sz w:val="24"/>
          <w:szCs w:val="24"/>
          <w:rtl w:val="0"/>
        </w:rPr>
        <w:t xml:space="preserve">For further guidance on any of the above please contact the Headteacher.</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95" w:lineRule="auto"/>
        <w:rPr>
          <w:rFonts w:ascii="Trebuchet MS" w:cs="Trebuchet MS" w:eastAsia="Trebuchet MS" w:hAnsi="Trebuchet MS"/>
          <w:b w:val="1"/>
          <w:i w:val="1"/>
          <w:color w:val="000000"/>
          <w:sz w:val="24"/>
          <w:szCs w:val="24"/>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450"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u w:val="single"/>
          <w:rtl w:val="0"/>
        </w:rPr>
        <w:t xml:space="preserve">Stage One: Complaint Heard by Staff Member/Head Teacher</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213"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It is in everyone’s interest that complaints are resolved at the earliest possible stage. The experience of the first contact between the complainant and the school can be crucial in determining whether the complaint will escalate. To that end, all staff have been made aware of the procedures and they know what to do when they receive a complaint.</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In the first instance the complaint should be discussed between the person making the complaint and the member of staff involved and the</w:t>
      </w:r>
      <w:r w:rsidDel="00000000" w:rsidR="00000000" w:rsidRPr="00000000">
        <w:rPr>
          <w:rFonts w:ascii="Trebuchet MS" w:cs="Trebuchet MS" w:eastAsia="Trebuchet MS" w:hAnsi="Trebuchet MS"/>
          <w:sz w:val="24"/>
          <w:szCs w:val="24"/>
          <w:rtl w:val="0"/>
        </w:rPr>
        <w:t xml:space="preserve"> discussion must take place in person (with another member of staff present in some instances). Where a phonecall has been made, a meeting must be arranged.</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 If a complainant indicates that he/she would have difficulty discussing a complaint with that particular member of staff he/she should be referred to the head teacher. Where the complaint concerns the head teacher or a governor the complainant should be referred to the Chair of Governors.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before="7" w:line="278.00000000000006" w:lineRule="auto"/>
        <w:ind w:left="450" w:right="64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Similarly, if a member of staff/head teacher/chair of governors feels too compromised to deal with a complaint it should be referred to another member of staff or another governor. The ability to consider the complaint objectively and impartially is crucial. If a complainant first approaches a governor, he/she should be referred to the appropriate person i.e. the member of staff concerned or the head teacher. </w:t>
      </w:r>
      <w:r w:rsidDel="00000000" w:rsidR="00000000" w:rsidRPr="00000000">
        <w:rPr>
          <w:rFonts w:ascii="Trebuchet MS" w:cs="Trebuchet MS" w:eastAsia="Trebuchet MS" w:hAnsi="Trebuchet MS"/>
          <w:color w:val="1f487c"/>
          <w:sz w:val="24"/>
          <w:szCs w:val="24"/>
          <w:rtl w:val="0"/>
        </w:rPr>
        <w:t xml:space="preserve">Governors should not act unilaterally on an individual</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66" w:lineRule="auto"/>
        <w:ind w:left="450"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1f487c"/>
          <w:sz w:val="24"/>
          <w:szCs w:val="24"/>
          <w:rtl w:val="0"/>
        </w:rPr>
        <w:t xml:space="preserve">complaint outside the formal procedure or be involved at the early stages in case they are</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1f487c"/>
          <w:sz w:val="24"/>
          <w:szCs w:val="24"/>
          <w:rtl w:val="0"/>
        </w:rPr>
        <w:t xml:space="preserve">needed to sit on a committee at a later stage of the procedure. </w:t>
      </w:r>
      <w:r w:rsidDel="00000000" w:rsidR="00000000" w:rsidRPr="00000000">
        <w:rPr>
          <w:rFonts w:ascii="Trebuchet MS" w:cs="Trebuchet MS" w:eastAsia="Trebuchet MS" w:hAnsi="Trebuchet MS"/>
          <w:color w:val="000000"/>
          <w:sz w:val="24"/>
          <w:szCs w:val="24"/>
          <w:rtl w:val="0"/>
        </w:rPr>
        <w:t xml:space="preserve">It is hoped the majority of complaints can be resolved at this stage.</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66" w:lineRule="auto"/>
        <w:ind w:left="45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66" w:lineRule="auto"/>
        <w:ind w:left="45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450"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u w:val="single"/>
          <w:rtl w:val="0"/>
        </w:rPr>
        <w:t xml:space="preserve">Stage Two: Formal Consideration of Complaint</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111"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the complainant is dissatisfied with the way the complaint has been handled at Stage 1 or the head teacher believes it would best be handled by the Chair of Governors then Stage 2 applies. The complainant is asked to complete a Stage 2 Complaint form. Once the relevant facts have been established, the Chair of Governors should relay the decision, and the reason for the decision, in writing to the complainant as soon as possible.</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1">
      <w:pPr>
        <w:ind w:left="425.19685039370086" w:firstLine="0"/>
        <w:jc w:val="both"/>
        <w:rPr>
          <w:rFonts w:ascii="Trebuchet MS" w:cs="Trebuchet MS" w:eastAsia="Trebuchet MS" w:hAnsi="Trebuchet MS"/>
          <w:b w:val="1"/>
          <w:sz w:val="24"/>
          <w:szCs w:val="24"/>
          <w:u w:val="single"/>
        </w:rPr>
      </w:pPr>
      <w:r w:rsidDel="00000000" w:rsidR="00000000" w:rsidRPr="00000000">
        <w:rPr>
          <w:rFonts w:ascii="Trebuchet MS" w:cs="Trebuchet MS" w:eastAsia="Trebuchet MS" w:hAnsi="Trebuchet MS"/>
          <w:b w:val="1"/>
          <w:sz w:val="24"/>
          <w:szCs w:val="24"/>
          <w:u w:val="single"/>
          <w:rtl w:val="0"/>
        </w:rPr>
        <w:t xml:space="preserve">Document Details</w:t>
      </w:r>
    </w:p>
    <w:p w:rsidR="00000000" w:rsidDel="00000000" w:rsidP="00000000" w:rsidRDefault="00000000" w:rsidRPr="00000000" w14:paraId="00000032">
      <w:pPr>
        <w:ind w:left="425.19685039370086"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Last Ratification - June 2025</w:t>
      </w:r>
    </w:p>
    <w:p w:rsidR="00000000" w:rsidDel="00000000" w:rsidP="00000000" w:rsidRDefault="00000000" w:rsidRPr="00000000" w14:paraId="00000033">
      <w:pPr>
        <w:ind w:left="425.19685039370086"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Ratification - June 2026</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83" w:lineRule="auto"/>
        <w:ind w:left="425.19685039370086" w:right="274" w:firstLine="0"/>
        <w:rPr>
          <w:rFonts w:ascii="Trebuchet MS" w:cs="Trebuchet MS" w:eastAsia="Trebuchet MS" w:hAnsi="Trebuchet MS"/>
          <w:sz w:val="24"/>
          <w:szCs w:val="24"/>
        </w:rPr>
        <w:sectPr>
          <w:type w:val="nextPage"/>
          <w:pgSz w:h="16840" w:w="11910" w:orient="portrait"/>
          <w:pgMar w:bottom="280" w:top="1360" w:left="566" w:right="566" w:header="720" w:footer="720"/>
        </w:sect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107" w:lineRule="auto"/>
        <w:ind w:left="534"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1f487c"/>
          <w:sz w:val="24"/>
          <w:szCs w:val="24"/>
          <w:u w:val="single"/>
          <w:rtl w:val="0"/>
        </w:rPr>
        <w:t xml:space="preserve">Stage Three: Complaint Heard by Governing Body’s Complaints Committee</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before="217"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83" w:lineRule="auto"/>
        <w:ind w:left="450" w:right="1103"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the complainant is still dissatisfied with the outcome after stage 2 he/she should write to the Chair of Governors, giving details of the complaint, within ten school days of the receipt of the decision letter. The Chair, or another nominated governor, will convene a governing body Complaints Committee.</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before="5" w:line="283" w:lineRule="auto"/>
        <w:ind w:left="450" w:right="1069"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committee will consist of a minimum of three governors with delegated powers to hear a complaint. The committee will be appointed by the Chair of Governors with the chair of the committee being appointed when they meet.</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before="5" w:line="280" w:lineRule="auto"/>
        <w:ind w:left="450" w:right="1028"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Complaints Committee will take a decision as to any action to be taken in response to the complaint. For example, they may choose to:</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tabs>
          <w:tab w:val="left" w:leader="none" w:pos="449"/>
        </w:tabs>
        <w:spacing w:before="265" w:lineRule="auto"/>
        <w:ind w:left="449" w:hanging="358"/>
        <w:jc w:val="both"/>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Dismiss the complaint in whole or in part;</w:t>
      </w:r>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tabs>
          <w:tab w:val="left" w:leader="none" w:pos="449"/>
        </w:tabs>
        <w:spacing w:before="61" w:lineRule="auto"/>
        <w:ind w:left="449" w:hanging="358"/>
        <w:jc w:val="both"/>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Uphold the complaint in whole or in part;</w:t>
      </w:r>
      <w:r w:rsidDel="00000000" w:rsidR="00000000" w:rsidRPr="00000000">
        <w:rPr>
          <w:rtl w:val="0"/>
        </w:rPr>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tabs>
          <w:tab w:val="left" w:leader="none" w:pos="448"/>
          <w:tab w:val="left" w:leader="none" w:pos="450"/>
        </w:tabs>
        <w:spacing w:before="61" w:line="316" w:lineRule="auto"/>
        <w:ind w:left="450" w:right="1970" w:hanging="36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Decide on the appropriate action to be taken to resolve the complaint; recommend changes to the school’s systems or procedures to ensure that problems of a similar nature do not recur.</w:t>
      </w:r>
      <w:r w:rsidDel="00000000" w:rsidR="00000000" w:rsidRPr="00000000">
        <w:rPr>
          <w:rtl w:val="0"/>
        </w:rPr>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tabs>
          <w:tab w:val="left" w:leader="none" w:pos="450"/>
        </w:tabs>
        <w:spacing w:line="312" w:lineRule="auto"/>
        <w:ind w:left="450" w:right="1123" w:hanging="360"/>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In reaching a decision the committee may take the advice of such bodies as they see fit, in particular the LEA and, where appropriate, the Diocesan Authority.</w:t>
      </w:r>
      <w:r w:rsidDel="00000000" w:rsidR="00000000" w:rsidRPr="00000000">
        <w:rPr>
          <w:rtl w:val="0"/>
        </w:rPr>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tabs>
          <w:tab w:val="left" w:leader="none" w:pos="450"/>
        </w:tabs>
        <w:spacing w:line="312" w:lineRule="auto"/>
        <w:ind w:left="450" w:right="1357" w:hanging="360"/>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Once a decision has been reached, the chair of the Complaints Committee may summarise the outcome and relay this informally to both parties.</w:t>
      </w:r>
      <w:r w:rsidDel="00000000" w:rsidR="00000000" w:rsidRPr="00000000">
        <w:rPr>
          <w:rtl w:val="0"/>
        </w:rPr>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tabs>
          <w:tab w:val="left" w:leader="none" w:pos="450"/>
        </w:tabs>
        <w:spacing w:line="306" w:lineRule="auto"/>
        <w:ind w:left="450" w:right="1398" w:hanging="360"/>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The clerk of the Complaints Committee will inform both parties in writing of the decision within five school days of the date of the hearing.</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9"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ind w:left="450"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u w:val="single"/>
          <w:rtl w:val="0"/>
        </w:rPr>
        <w:t xml:space="preserve">Stage Four: Complaints Referred to the Department of Education</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450" w:firstLine="0"/>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83" w:lineRule="auto"/>
        <w:ind w:left="450" w:right="9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after following the school procedure i.e. all three of the above stages, the complainant is still dissatisfied with the decision of the Complaints Committee, or they feel there is a conflict of interest and could not use the school’s procedure, then they can forward the complaint to the Department of Education using the on-line complaints form:</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17"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ind w:left="450"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4f81bd"/>
          <w:sz w:val="24"/>
          <w:szCs w:val="24"/>
          <w:u w:val="single"/>
          <w:rtl w:val="0"/>
        </w:rPr>
        <w:t xml:space="preserve">https://form.education.gov.uk/service/Contact_the_Department_for_Education</w:t>
      </w:r>
      <w:r w:rsidDel="00000000" w:rsidR="00000000" w:rsidRPr="00000000">
        <w:rPr>
          <w:rtl w:val="0"/>
        </w:rPr>
      </w:r>
    </w:p>
    <w:sectPr>
      <w:type w:val="nextPage"/>
      <w:pgSz w:h="16840" w:w="11910" w:orient="portrait"/>
      <w:pgMar w:bottom="280" w:top="1320" w:left="566" w:right="566"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rebuchet MS"/>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450" w:hanging="360"/>
      </w:pPr>
      <w:rPr>
        <w:rFonts w:ascii="Noto Sans Symbols" w:cs="Noto Sans Symbols" w:eastAsia="Noto Sans Symbols" w:hAnsi="Noto Sans Symbols"/>
        <w:b w:val="0"/>
        <w:i w:val="0"/>
        <w:sz w:val="24"/>
        <w:szCs w:val="24"/>
      </w:rPr>
    </w:lvl>
    <w:lvl w:ilvl="1">
      <w:start w:val="0"/>
      <w:numFmt w:val="bullet"/>
      <w:lvlText w:val="•"/>
      <w:lvlJc w:val="left"/>
      <w:pPr>
        <w:ind w:left="1491" w:hanging="360"/>
      </w:pPr>
      <w:rPr/>
    </w:lvl>
    <w:lvl w:ilvl="2">
      <w:start w:val="0"/>
      <w:numFmt w:val="bullet"/>
      <w:lvlText w:val="•"/>
      <w:lvlJc w:val="left"/>
      <w:pPr>
        <w:ind w:left="2523" w:hanging="360"/>
      </w:pPr>
      <w:rPr/>
    </w:lvl>
    <w:lvl w:ilvl="3">
      <w:start w:val="0"/>
      <w:numFmt w:val="bullet"/>
      <w:lvlText w:val="•"/>
      <w:lvlJc w:val="left"/>
      <w:pPr>
        <w:ind w:left="3555" w:hanging="360"/>
      </w:pPr>
      <w:rPr/>
    </w:lvl>
    <w:lvl w:ilvl="4">
      <w:start w:val="0"/>
      <w:numFmt w:val="bullet"/>
      <w:lvlText w:val="•"/>
      <w:lvlJc w:val="left"/>
      <w:pPr>
        <w:ind w:left="4586" w:hanging="360"/>
      </w:pPr>
      <w:rPr/>
    </w:lvl>
    <w:lvl w:ilvl="5">
      <w:start w:val="0"/>
      <w:numFmt w:val="bullet"/>
      <w:lvlText w:val="•"/>
      <w:lvlJc w:val="left"/>
      <w:pPr>
        <w:ind w:left="5618" w:hanging="360"/>
      </w:pPr>
      <w:rPr/>
    </w:lvl>
    <w:lvl w:ilvl="6">
      <w:start w:val="0"/>
      <w:numFmt w:val="bullet"/>
      <w:lvlText w:val="•"/>
      <w:lvlJc w:val="left"/>
      <w:pPr>
        <w:ind w:left="6650" w:hanging="360"/>
      </w:pPr>
      <w:rPr/>
    </w:lvl>
    <w:lvl w:ilvl="7">
      <w:start w:val="0"/>
      <w:numFmt w:val="bullet"/>
      <w:lvlText w:val="•"/>
      <w:lvlJc w:val="left"/>
      <w:pPr>
        <w:ind w:left="7681" w:hanging="360"/>
      </w:pPr>
      <w:rPr/>
    </w:lvl>
    <w:lvl w:ilvl="8">
      <w:start w:val="0"/>
      <w:numFmt w:val="bullet"/>
      <w:lvlText w:val="•"/>
      <w:lvlJc w:val="left"/>
      <w:pPr>
        <w:ind w:left="8713"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ind w:left="3579"/>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style>
  <w:style w:type="paragraph" w:styleId="ListParagraph">
    <w:name w:val="List Paragraph"/>
    <w:basedOn w:val="Normal"/>
    <w:uiPriority w:val="1"/>
    <w:qFormat w:val="1"/>
    <w:pPr>
      <w:ind w:left="450" w:hanging="360"/>
    </w:pPr>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IjNKgo0G3hAw5s+lLPYGdwbVww==">CgMxLjA4AHIhMXBHTUN3RUd6bWxJODRYOWFMRUJkQ2EyMnBWWWhMVVFu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2025-08-01T18:01:00Z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LastSaved">
    <vt:filetime>2025-03-30T00:00:00Z</vt:filetime>
  </property>
  <property fmtid="{D5CDD505-2E9C-101B-9397-08002B2CF9AE}" pid="4" name="Producer">
    <vt:lpwstr>3-Heights(TM) PDF Security Shell 4.8.25.2 (http://www.pdf-tools.com)</vt:lpwstr>
  </property>
</Properties>
</file>